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0" w:type="pct"/>
        <w:jc w:val="center"/>
        <w:tblCellSpacing w:w="6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687"/>
      </w:tblGrid>
      <w:tr w:rsidR="00021104" w:rsidRPr="00C9094B" w:rsidTr="00021104">
        <w:trPr>
          <w:tblCellSpacing w:w="6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5"/>
            </w:tblGrid>
            <w:tr w:rsidR="00021104" w:rsidRPr="00C909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85"/>
                  </w:tblGrid>
                  <w:tr w:rsidR="00021104" w:rsidRPr="00C9094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85"/>
                        </w:tblGrid>
                        <w:tr w:rsidR="00021104" w:rsidRPr="00C9094B" w:rsidTr="00100994">
                          <w:trPr>
                            <w:tblCellSpacing w:w="15" w:type="dxa"/>
                          </w:trPr>
                          <w:tc>
                            <w:tcPr>
                              <w:tcW w:w="4965" w:type="pct"/>
                              <w:vAlign w:val="center"/>
                              <w:hideMark/>
                            </w:tcPr>
                            <w:p w:rsidR="00100994" w:rsidRDefault="00100994" w:rsidP="00455887">
                              <w:pPr>
                                <w:jc w:val="both"/>
                              </w:pPr>
                            </w:p>
                            <w:p w:rsidR="00B60AC3" w:rsidRDefault="00321442" w:rsidP="0045588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99"/>
                                  <w:kern w:val="36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0758C31" wp14:editId="088FE435">
                                    <wp:extent cx="1162178" cy="1314330"/>
                                    <wp:effectExtent l="0" t="0" r="0" b="635"/>
                                    <wp:docPr id="1" name="Imag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87428" cy="13428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60AC3" w:rsidRDefault="00B60AC3" w:rsidP="0045588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99"/>
                                  <w:kern w:val="36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  <w:p w:rsidR="00021104" w:rsidRPr="00100994" w:rsidRDefault="00021104" w:rsidP="0045588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99"/>
                                  <w:kern w:val="36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1009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99"/>
                                  <w:kern w:val="36"/>
                                  <w:sz w:val="24"/>
                                  <w:szCs w:val="24"/>
                                  <w:lang w:eastAsia="fr-FR"/>
                                </w:rPr>
                                <w:t>C</w:t>
                              </w:r>
                              <w:r w:rsidR="00100994" w:rsidRPr="001009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99"/>
                                  <w:kern w:val="36"/>
                                  <w:sz w:val="24"/>
                                  <w:szCs w:val="24"/>
                                  <w:lang w:eastAsia="fr-FR"/>
                                </w:rPr>
                                <w:t>onstance CHEVALLIER-GOVERS</w:t>
                              </w:r>
                            </w:p>
                            <w:p w:rsidR="00B60AC3" w:rsidRPr="00100994" w:rsidRDefault="00B60AC3" w:rsidP="0045588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99"/>
                                  <w:kern w:val="36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  <w:p w:rsidR="00B60AC3" w:rsidRPr="00321442" w:rsidRDefault="00100994" w:rsidP="0045588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321442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Constance.chevallier-govers@u</w:t>
                              </w:r>
                              <w:r w:rsidR="00EE12E5" w:rsidRPr="00321442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niv-</w:t>
                              </w:r>
                              <w:r w:rsidR="00321442" w:rsidRPr="00321442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grenoble-alpes.fr</w:t>
                              </w:r>
                            </w:p>
                            <w:p w:rsidR="00B60AC3" w:rsidRPr="00D73D49" w:rsidRDefault="000B1622" w:rsidP="0045588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proofErr w:type="gramStart"/>
                              <w:r w:rsidRPr="00D73D49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333399"/>
                                  <w:kern w:val="36"/>
                                  <w:sz w:val="20"/>
                                  <w:szCs w:val="20"/>
                                  <w:lang w:eastAsia="fr-FR"/>
                                </w:rPr>
                                <w:t>Tél:</w:t>
                              </w:r>
                              <w:proofErr w:type="gramEnd"/>
                              <w:r w:rsidRPr="00D73D49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333399"/>
                                  <w:kern w:val="36"/>
                                  <w:sz w:val="20"/>
                                  <w:szCs w:val="20"/>
                                  <w:lang w:eastAsia="fr-FR"/>
                                </w:rPr>
                                <w:t xml:space="preserve"> </w:t>
                              </w:r>
                              <w:r w:rsidR="00100994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333399"/>
                                  <w:kern w:val="36"/>
                                  <w:sz w:val="20"/>
                                  <w:szCs w:val="20"/>
                                  <w:lang w:eastAsia="fr-FR"/>
                                </w:rPr>
                                <w:t xml:space="preserve">+ </w:t>
                              </w:r>
                              <w:r w:rsidRPr="00D73D49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333399"/>
                                  <w:kern w:val="36"/>
                                  <w:sz w:val="20"/>
                                  <w:szCs w:val="20"/>
                                  <w:lang w:eastAsia="fr-FR"/>
                                </w:rPr>
                                <w:t>33(0)</w:t>
                              </w:r>
                              <w:r w:rsidR="00100994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333399"/>
                                  <w:kern w:val="36"/>
                                  <w:sz w:val="20"/>
                                  <w:szCs w:val="20"/>
                                  <w:lang w:eastAsia="fr-FR"/>
                                </w:rPr>
                                <w:t xml:space="preserve"> 4 76 82 58 18</w:t>
                              </w:r>
                            </w:p>
                            <w:p w:rsidR="00021104" w:rsidRPr="000B1622" w:rsidRDefault="00021104" w:rsidP="0045588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0B162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 </w:t>
                              </w:r>
                            </w:p>
                            <w:p w:rsidR="00A00507" w:rsidRDefault="00100994" w:rsidP="0045588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Maître de conférences- HDR en</w:t>
                              </w:r>
                              <w:r w:rsidR="00A00507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Droit public</w:t>
                              </w:r>
                              <w:r w:rsidR="00C656CC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à l’Université de Grenoble-Alpes </w:t>
                              </w:r>
                            </w:p>
                            <w:p w:rsidR="000F7D54" w:rsidRPr="000F7D54" w:rsidRDefault="00321442" w:rsidP="000F7D5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Chaire Jean Monnet ELSJ</w:t>
                              </w:r>
                              <w:r w:rsidR="000F7D54" w:rsidRPr="000F7D54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</w:t>
                              </w:r>
                            </w:p>
                            <w:p w:rsidR="00100994" w:rsidRDefault="00100994" w:rsidP="0045588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Vice Doyen</w:t>
                              </w:r>
                              <w:r w:rsidR="00321442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ne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aux relations internationales de la faculté de droit</w:t>
                              </w:r>
                            </w:p>
                            <w:p w:rsidR="00C656CC" w:rsidRPr="00C9094B" w:rsidRDefault="00C656CC" w:rsidP="0045588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Membre du Centre d’études sur la sécurité internationale et les coopérations européennes (CESICE)</w:t>
                              </w:r>
                            </w:p>
                            <w:p w:rsidR="00021104" w:rsidRPr="00C9094B" w:rsidRDefault="00021104" w:rsidP="0045588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</w:p>
                            <w:p w:rsidR="00021104" w:rsidRPr="00C9094B" w:rsidRDefault="00021104" w:rsidP="0045588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9900"/>
                                  <w:sz w:val="21"/>
                                  <w:szCs w:val="21"/>
                                  <w:u w:val="single"/>
                                  <w:lang w:eastAsia="fr-FR"/>
                                </w:rPr>
                              </w:pPr>
                              <w:r w:rsidRPr="00C9094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9900"/>
                                  <w:sz w:val="21"/>
                                  <w:szCs w:val="21"/>
                                  <w:lang w:eastAsia="fr-FR"/>
                                </w:rPr>
                                <w:t xml:space="preserve">       </w:t>
                              </w:r>
                              <w:r w:rsidRPr="00C9094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9900"/>
                                  <w:sz w:val="21"/>
                                  <w:szCs w:val="21"/>
                                  <w:u w:val="single"/>
                                  <w:lang w:eastAsia="fr-FR"/>
                                </w:rPr>
                                <w:t>CARRIERE UNIVERSITAIRE</w:t>
                              </w:r>
                            </w:p>
                            <w:p w:rsidR="00021104" w:rsidRPr="00C9094B" w:rsidRDefault="00021104" w:rsidP="0045588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9900"/>
                                  <w:sz w:val="21"/>
                                  <w:szCs w:val="21"/>
                                  <w:u w:val="single"/>
                                  <w:lang w:eastAsia="fr-FR"/>
                                </w:rPr>
                              </w:pPr>
                            </w:p>
                            <w:p w:rsidR="00021104" w:rsidRPr="00100994" w:rsidRDefault="00100994" w:rsidP="00455887">
                              <w:pPr>
                                <w:pStyle w:val="Paragraphedeliste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fr-FR"/>
                                </w:rPr>
                                <w:t>Habilitation à diriger des recherches (2008</w:t>
                              </w:r>
                              <w:r w:rsidR="00021104" w:rsidRPr="00B05829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fr-FR"/>
                                </w:rPr>
                                <w:t xml:space="preserve">) </w:t>
                              </w:r>
                            </w:p>
                            <w:p w:rsidR="00100994" w:rsidRPr="00100994" w:rsidRDefault="00100994" w:rsidP="00455887">
                              <w:pPr>
                                <w:pStyle w:val="Paragraphedeliste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fr-FR"/>
                                </w:rPr>
                                <w:t>Maître de conférences à la faculté de droit de Grenoble depuis 2001</w:t>
                              </w:r>
                            </w:p>
                            <w:p w:rsidR="00100994" w:rsidRPr="00B05829" w:rsidRDefault="00100994" w:rsidP="00455887">
                              <w:pPr>
                                <w:pStyle w:val="Paragraphedeliste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fr-FR"/>
                                </w:rPr>
                                <w:t>Maître de conférences à la faculté de droit de Paris XII (1999-2001)</w:t>
                              </w:r>
                            </w:p>
                            <w:p w:rsidR="00C615FB" w:rsidRPr="00B05829" w:rsidRDefault="00100994" w:rsidP="00455887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Cs/>
                                  <w:sz w:val="21"/>
                                  <w:szCs w:val="21"/>
                                  <w:lang w:eastAsia="fr-FR"/>
                                </w:rPr>
                                <w:t>Docteur en droit (1998</w:t>
                              </w:r>
                              <w:r w:rsidR="00C615FB" w:rsidRPr="00B05829">
                                <w:rPr>
                                  <w:rFonts w:ascii="Times New Roman" w:eastAsia="Times New Roman" w:hAnsi="Times New Roman" w:cs="Times New Roman"/>
                                  <w:iCs/>
                                  <w:sz w:val="21"/>
                                  <w:szCs w:val="21"/>
                                  <w:lang w:eastAsia="fr-FR"/>
                                </w:rPr>
                                <w:t xml:space="preserve">) de l’Université de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Cs/>
                                  <w:sz w:val="21"/>
                                  <w:szCs w:val="21"/>
                                  <w:lang w:eastAsia="fr-FR"/>
                                </w:rPr>
                                <w:t>Paris II</w:t>
                              </w:r>
                            </w:p>
                            <w:p w:rsidR="00021104" w:rsidRPr="00C9094B" w:rsidRDefault="00021104" w:rsidP="00455887">
                              <w:pPr>
                                <w:pStyle w:val="Paragraphedeliste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9900"/>
                                  <w:sz w:val="21"/>
                                  <w:szCs w:val="21"/>
                                  <w:u w:val="single"/>
                                  <w:lang w:eastAsia="fr-FR"/>
                                </w:rPr>
                              </w:pPr>
                            </w:p>
                            <w:p w:rsidR="00021104" w:rsidRDefault="00C615FB" w:rsidP="0045588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9900"/>
                                  <w:sz w:val="21"/>
                                  <w:szCs w:val="21"/>
                                  <w:u w:val="single"/>
                                  <w:lang w:eastAsia="fr-FR"/>
                                </w:rPr>
                              </w:pPr>
                              <w:r w:rsidRPr="00C9094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9900"/>
                                  <w:sz w:val="21"/>
                                  <w:szCs w:val="21"/>
                                  <w:lang w:eastAsia="fr-FR"/>
                                </w:rPr>
                                <w:t xml:space="preserve">   </w:t>
                              </w:r>
                              <w:r w:rsidR="00021104" w:rsidRPr="00C9094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9900"/>
                                  <w:sz w:val="21"/>
                                  <w:szCs w:val="21"/>
                                  <w:u w:val="single"/>
                                  <w:lang w:eastAsia="fr-FR"/>
                                </w:rPr>
                                <w:t>ACTIVITES UNIVERSITAIRES</w:t>
                              </w:r>
                            </w:p>
                            <w:p w:rsidR="00455887" w:rsidRDefault="00455887" w:rsidP="0045588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9900"/>
                                  <w:sz w:val="21"/>
                                  <w:szCs w:val="21"/>
                                  <w:u w:val="single"/>
                                  <w:lang w:eastAsia="fr-FR"/>
                                </w:rPr>
                              </w:pPr>
                            </w:p>
                            <w:p w:rsidR="00455887" w:rsidRPr="00321442" w:rsidRDefault="00321442" w:rsidP="00CC25B3">
                              <w:pPr>
                                <w:pStyle w:val="Paragraphedeliste"/>
                                <w:numPr>
                                  <w:ilvl w:val="0"/>
                                  <w:numId w:val="19"/>
                                </w:numPr>
                                <w:spacing w:after="0" w:line="240" w:lineRule="auto"/>
                                <w:ind w:left="714" w:hanging="35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321442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Depuis 201</w:t>
                              </w:r>
                              <w:r w:rsidR="00D46577" w:rsidRPr="00321442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7 </w:t>
                              </w:r>
                              <w:r w:rsidRPr="00321442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titulaire Chaire </w:t>
                              </w:r>
                              <w:r w:rsidR="00455887" w:rsidRPr="00321442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Jean Monnet</w:t>
                              </w:r>
                              <w:r w:rsidRPr="00321442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</w:t>
                              </w:r>
                              <w:r w:rsidR="00455887" w:rsidRPr="00321442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</w:t>
                              </w:r>
                            </w:p>
                            <w:p w:rsidR="003F719B" w:rsidRPr="00321442" w:rsidRDefault="003F719B" w:rsidP="00CC25B3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ind w:left="714" w:hanging="35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321442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Depuis 2014,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Vice Doyen aux relations internationales de la faculté de droit</w:t>
                              </w:r>
                            </w:p>
                            <w:p w:rsidR="003F719B" w:rsidRPr="00321442" w:rsidRDefault="003F719B" w:rsidP="00455887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321442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De 2013</w:t>
                              </w:r>
                              <w:r w:rsidR="00321442" w:rsidRPr="00321442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-2018</w:t>
                              </w:r>
                              <w:r w:rsidRPr="00321442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, Directeur du Master 2 Carrières juridiques européennes </w:t>
                              </w:r>
                            </w:p>
                            <w:p w:rsidR="003F719B" w:rsidRPr="00321442" w:rsidRDefault="003F719B" w:rsidP="00455887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321442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Chargée de mission aux programmes internationaux de la faculté de droit de Grenoble (2012-2014)</w:t>
                              </w:r>
                            </w:p>
                            <w:p w:rsidR="003F719B" w:rsidRPr="00321442" w:rsidRDefault="003F719B" w:rsidP="00455887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321442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Directeur du Master 2 Sécurité Internationale et Défense en enseignement à distance (2011-2013)</w:t>
                              </w:r>
                            </w:p>
                            <w:p w:rsidR="003F719B" w:rsidRPr="00321442" w:rsidRDefault="003F719B" w:rsidP="00455887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proofErr w:type="spellStart"/>
                              <w:r w:rsidRPr="00321442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Associate</w:t>
                              </w:r>
                              <w:proofErr w:type="spellEnd"/>
                              <w:r w:rsidRPr="00321442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</w:t>
                              </w:r>
                              <w:proofErr w:type="spellStart"/>
                              <w:r w:rsidRPr="00321442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Research</w:t>
                              </w:r>
                              <w:proofErr w:type="spellEnd"/>
                              <w:r w:rsidRPr="00321442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</w:t>
                              </w:r>
                              <w:proofErr w:type="spellStart"/>
                              <w:r w:rsidRPr="00321442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Fellow</w:t>
                              </w:r>
                              <w:proofErr w:type="spellEnd"/>
                              <w:r w:rsidRPr="00321442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à l’Asia Europe Institute Kuala Lumpur (2009-2010)</w:t>
                              </w:r>
                            </w:p>
                            <w:p w:rsidR="003F719B" w:rsidRPr="00321442" w:rsidRDefault="003F719B" w:rsidP="00455887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321442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CRCT au sein de la Délégation de l’Union européenne en Malaisie</w:t>
                              </w:r>
                              <w:r w:rsidRPr="00321442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ab/>
                                <w:t>(2009)</w:t>
                              </w:r>
                              <w:r w:rsidRPr="00321442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ab/>
                              </w:r>
                            </w:p>
                            <w:p w:rsidR="003F719B" w:rsidRPr="00321442" w:rsidRDefault="003F719B" w:rsidP="00455887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321442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Directeur du Master 2 Carrières juridiques européennes et internationales (2004-2009)</w:t>
                              </w:r>
                            </w:p>
                            <w:p w:rsidR="00455887" w:rsidRPr="00321442" w:rsidRDefault="00455887" w:rsidP="00455887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321442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Directeur adjoint du département groupe de recherche sur les coopérations européennes et régionales (GRECER) du CESICE (2002-2006)</w:t>
                              </w:r>
                            </w:p>
                            <w:p w:rsidR="00A07322" w:rsidRPr="00321442" w:rsidRDefault="003F719B" w:rsidP="00455887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321442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Chargée d’enseignements à la Bangalore Law </w:t>
                              </w:r>
                              <w:proofErr w:type="spellStart"/>
                              <w:r w:rsidRPr="00321442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School</w:t>
                              </w:r>
                              <w:proofErr w:type="spellEnd"/>
                              <w:r w:rsidRPr="00321442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- Inde (2003-2004)</w:t>
                              </w:r>
                              <w:r w:rsidRPr="00321442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ab/>
                              </w:r>
                            </w:p>
                            <w:p w:rsidR="00021104" w:rsidRPr="00C9094B" w:rsidRDefault="00021104" w:rsidP="0045588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  <w:p w:rsidR="00021104" w:rsidRPr="00C9094B" w:rsidRDefault="00021104" w:rsidP="00455887">
                              <w:pPr>
                                <w:spacing w:after="0" w:line="240" w:lineRule="auto"/>
                                <w:jc w:val="both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fr-FR"/>
                                </w:rPr>
                              </w:pPr>
                              <w:r w:rsidRPr="00C9094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9900"/>
                                  <w:sz w:val="21"/>
                                  <w:szCs w:val="21"/>
                                  <w:lang w:eastAsia="fr-FR"/>
                                </w:rPr>
                                <w:t xml:space="preserve">       </w:t>
                              </w:r>
                              <w:r w:rsidRPr="00C9094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9900"/>
                                  <w:sz w:val="21"/>
                                  <w:szCs w:val="21"/>
                                  <w:u w:val="single"/>
                                  <w:lang w:eastAsia="fr-FR"/>
                                </w:rPr>
                                <w:t>PRINCIPAUX DOMAINES DE RECHERCHE</w:t>
                              </w:r>
                            </w:p>
                            <w:p w:rsidR="00021104" w:rsidRPr="00C9094B" w:rsidRDefault="00100994" w:rsidP="00455887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Droit de l’</w:t>
                              </w:r>
                              <w:r w:rsidR="00021104" w:rsidRPr="00C9094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Union européenne </w:t>
                              </w:r>
                            </w:p>
                            <w:p w:rsidR="00021104" w:rsidRPr="00C9094B" w:rsidRDefault="00021104" w:rsidP="00455887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C9094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Droit de l</w:t>
                              </w:r>
                              <w:r w:rsidR="001009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’Espace de Liberté, de Sécurité et de Justice de l’Union européenne</w:t>
                              </w:r>
                            </w:p>
                            <w:p w:rsidR="00021104" w:rsidRPr="00C9094B" w:rsidRDefault="00021104" w:rsidP="00455887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C9094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Protections européennes des droits de l’homme </w:t>
                              </w:r>
                              <w:r w:rsidRPr="00C9094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</w:p>
                            <w:p w:rsidR="00021104" w:rsidRPr="00C9094B" w:rsidRDefault="00021104" w:rsidP="0045588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FF99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C9094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9900"/>
                                  <w:sz w:val="21"/>
                                  <w:szCs w:val="21"/>
                                  <w:lang w:eastAsia="fr-FR"/>
                                </w:rPr>
                                <w:t>    </w:t>
                              </w:r>
                              <w:r w:rsidRPr="00C9094B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FF9900"/>
                                  <w:sz w:val="21"/>
                                  <w:szCs w:val="21"/>
                                  <w:lang w:eastAsia="fr-FR"/>
                                </w:rPr>
                                <w:t xml:space="preserve"> </w:t>
                              </w:r>
                            </w:p>
                            <w:p w:rsidR="00C9094B" w:rsidRPr="00C9094B" w:rsidRDefault="00C9094B" w:rsidP="0045588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9900"/>
                                  <w:sz w:val="24"/>
                                  <w:szCs w:val="24"/>
                                  <w:u w:val="single"/>
                                  <w:lang w:eastAsia="fr-FR"/>
                                </w:rPr>
                              </w:pPr>
                              <w:r w:rsidRPr="00C9094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9900"/>
                                  <w:sz w:val="24"/>
                                  <w:szCs w:val="24"/>
                                  <w:u w:val="single"/>
                                  <w:lang w:eastAsia="fr-FR"/>
                                </w:rPr>
                                <w:lastRenderedPageBreak/>
                                <w:t>PUBLICATIONS</w:t>
                              </w:r>
                            </w:p>
                            <w:p w:rsidR="00C9094B" w:rsidRPr="00C9094B" w:rsidRDefault="00C9094B" w:rsidP="0045588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9900"/>
                                  <w:sz w:val="24"/>
                                  <w:szCs w:val="24"/>
                                  <w:u w:val="single"/>
                                  <w:lang w:eastAsia="fr-FR"/>
                                </w:rPr>
                              </w:pPr>
                            </w:p>
                            <w:p w:rsidR="005725E8" w:rsidRDefault="00C9094B" w:rsidP="005725E8">
                              <w:pPr>
                                <w:spacing w:after="24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u w:val="single"/>
                                </w:rPr>
                              </w:pPr>
                              <w:r w:rsidRPr="00C9094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u w:val="single"/>
                                </w:rPr>
                                <w:t>OUVRAGES INDIVIDUELS ET COLLECTIFS</w:t>
                              </w:r>
                            </w:p>
                            <w:p w:rsidR="005725E8" w:rsidRPr="005725E8" w:rsidRDefault="005725E8" w:rsidP="005725E8">
                              <w:pPr>
                                <w:pStyle w:val="Paragraphedeliste"/>
                                <w:numPr>
                                  <w:ilvl w:val="0"/>
                                  <w:numId w:val="16"/>
                                </w:numPr>
                                <w:spacing w:after="24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u w:val="single"/>
                                </w:rPr>
                              </w:pPr>
                              <w:r w:rsidRPr="005725E8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De </w:t>
                              </w:r>
                              <w:proofErr w:type="spellStart"/>
                              <w:r w:rsidRPr="005725E8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Frontex</w:t>
                              </w:r>
                              <w:proofErr w:type="spellEnd"/>
                              <w:r w:rsidRPr="005725E8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à </w:t>
                              </w:r>
                              <w:proofErr w:type="spellStart"/>
                              <w:r w:rsidRPr="005725E8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Frontex</w:t>
                              </w:r>
                              <w:proofErr w:type="spellEnd"/>
                              <w:r w:rsidRPr="005725E8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- Vers l’émergence d’un service européen des </w:t>
                              </w:r>
                              <w:proofErr w:type="spellStart"/>
                              <w:r w:rsidRPr="005725E8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gardes-côtes</w:t>
                              </w:r>
                              <w:proofErr w:type="spellEnd"/>
                              <w:r w:rsidRPr="005725E8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et gardes-frontières</w:t>
                              </w:r>
                              <w:r w:rsidRPr="005725E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(</w:t>
                              </w:r>
                              <w:proofErr w:type="spellStart"/>
                              <w:r w:rsidRPr="005725E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co-direction</w:t>
                              </w:r>
                              <w:proofErr w:type="spellEnd"/>
                              <w:r w:rsidRPr="005725E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avec</w:t>
                              </w:r>
                              <w:r w:rsidRPr="005725E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R. </w:t>
                              </w:r>
                              <w:proofErr w:type="spellStart"/>
                              <w:r w:rsidRPr="005725E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Tinière</w:t>
                              </w:r>
                              <w:proofErr w:type="spellEnd"/>
                              <w:r w:rsidRPr="005725E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), 2018 à paraître chez </w:t>
                              </w:r>
                              <w:proofErr w:type="spellStart"/>
                              <w:r w:rsidRPr="005725E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Bruylant</w:t>
                              </w:r>
                              <w:proofErr w:type="spellEnd"/>
                              <w:r w:rsidRPr="005725E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</w:t>
                              </w:r>
                            </w:p>
                            <w:p w:rsidR="005725E8" w:rsidRPr="005725E8" w:rsidRDefault="005725E8" w:rsidP="005725E8">
                              <w:pPr>
                                <w:pStyle w:val="Paragraphedeliste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5725E8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L’échange des données dans l’ELSJ de l’Union européenne</w:t>
                              </w:r>
                              <w:r w:rsidRPr="005725E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(</w:t>
                              </w:r>
                              <w:proofErr w:type="spellStart"/>
                              <w:r w:rsidRPr="005725E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dir</w:t>
                              </w:r>
                              <w:proofErr w:type="spellEnd"/>
                              <w:r w:rsidRPr="005725E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.), Mare Martin, 2017, </w:t>
                              </w:r>
                              <w:r w:rsidRPr="005725E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560 p.</w:t>
                              </w:r>
                            </w:p>
                            <w:p w:rsidR="00321442" w:rsidRPr="00321442" w:rsidRDefault="00A95761" w:rsidP="00854897">
                              <w:pPr>
                                <w:pStyle w:val="Paragraphedeliste"/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321442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L’Europe et la lutte contre la piraterie</w:t>
                              </w:r>
                              <w:r w:rsidRPr="003214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(</w:t>
                              </w:r>
                              <w:proofErr w:type="spellStart"/>
                              <w:r w:rsidRPr="003214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co-direction</w:t>
                              </w:r>
                              <w:proofErr w:type="spellEnd"/>
                              <w:r w:rsidRPr="003214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av</w:t>
                              </w:r>
                              <w:r w:rsidR="005725E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ec Schneider C.), </w:t>
                              </w:r>
                              <w:proofErr w:type="spellStart"/>
                              <w:r w:rsidR="005725E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Pédone</w:t>
                              </w:r>
                              <w:proofErr w:type="spellEnd"/>
                              <w:r w:rsidR="005725E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, 2015, </w:t>
                              </w:r>
                              <w:r w:rsidR="005725E8" w:rsidRPr="005725E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321 p.</w:t>
                              </w:r>
                            </w:p>
                            <w:p w:rsidR="003E59E4" w:rsidRPr="00321442" w:rsidRDefault="00A95761" w:rsidP="00854897">
                              <w:pPr>
                                <w:pStyle w:val="Paragraphedeliste"/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</w:pPr>
                              <w:r w:rsidRPr="00321442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>Malaysia and the European Union: A Partnership for the 21st Century</w:t>
                              </w:r>
                              <w:r w:rsidRPr="003214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 xml:space="preserve">, (co-direction avec </w:t>
                              </w:r>
                              <w:proofErr w:type="spellStart"/>
                              <w:r w:rsidRPr="003214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>Marcinkowski</w:t>
                              </w:r>
                              <w:proofErr w:type="spellEnd"/>
                              <w:r w:rsidRPr="003214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 xml:space="preserve"> C. &amp; Harun R.), LIT </w:t>
                              </w:r>
                              <w:proofErr w:type="spellStart"/>
                              <w:r w:rsidRPr="003214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>Verlag</w:t>
                              </w:r>
                              <w:proofErr w:type="spellEnd"/>
                              <w:r w:rsidRPr="003214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 xml:space="preserve">, 2011, 271 p. </w:t>
                              </w:r>
                            </w:p>
                            <w:p w:rsidR="00A95761" w:rsidRPr="003E59E4" w:rsidRDefault="00A95761" w:rsidP="00455887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</w:pPr>
                              <w:proofErr w:type="spellStart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>Shariah</w:t>
                              </w:r>
                              <w:proofErr w:type="spellEnd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 xml:space="preserve"> and Legal Pluralism in Malaysia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>, Kuala Lumpur: International Institute for Advanced Islamic Studies, 2011, 89 p.</w:t>
                              </w:r>
                            </w:p>
                            <w:p w:rsidR="00A95761" w:rsidRPr="003E59E4" w:rsidRDefault="00A95761" w:rsidP="00455887">
                              <w:pPr>
                                <w:pStyle w:val="Paragraphedeliste"/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Le traité de </w:t>
                              </w:r>
                              <w:proofErr w:type="gramStart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Lisbonne:</w:t>
                              </w:r>
                              <w:proofErr w:type="gramEnd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déconstitutionnalisation ou reconfiguration de l'Union européenne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</w:t>
                              </w:r>
                              <w:proofErr w:type="spellStart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co-direction</w:t>
                              </w:r>
                              <w:proofErr w:type="spellEnd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avec </w:t>
                              </w:r>
                              <w:proofErr w:type="spellStart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Brosset</w:t>
                              </w:r>
                              <w:proofErr w:type="spellEnd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E. </w:t>
                              </w:r>
                              <w:proofErr w:type="spellStart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Edjaharian</w:t>
                              </w:r>
                              <w:proofErr w:type="spellEnd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V. &amp; Schneider C., </w:t>
                              </w:r>
                              <w:proofErr w:type="spellStart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Bruylant</w:t>
                              </w:r>
                              <w:proofErr w:type="spellEnd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, 2009, 349 p.</w:t>
                              </w:r>
                            </w:p>
                            <w:p w:rsidR="00C9094B" w:rsidRPr="00A95761" w:rsidRDefault="00A95761" w:rsidP="00455887">
                              <w:pPr>
                                <w:pStyle w:val="Paragraphedeliste"/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20" w:afterAutospacing="1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95761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De la coopération à l'intégration policière dans l'Union européenne</w:t>
                              </w:r>
                              <w:r w:rsidRPr="00A9576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, Bruxelles, </w:t>
                              </w:r>
                              <w:proofErr w:type="spellStart"/>
                              <w:r w:rsidRPr="00A9576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Bruylant</w:t>
                              </w:r>
                              <w:proofErr w:type="spellEnd"/>
                              <w:r w:rsidRPr="00A9576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, 1999, 450 p. </w:t>
                              </w:r>
                            </w:p>
                            <w:p w:rsidR="0063108C" w:rsidRDefault="0063108C" w:rsidP="00455887">
                              <w:pPr>
                                <w:spacing w:after="120" w:line="240" w:lineRule="auto"/>
                                <w:ind w:left="644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u w:val="single"/>
                                </w:rPr>
                              </w:pPr>
                            </w:p>
                            <w:p w:rsidR="00F91FB8" w:rsidRPr="00825A3F" w:rsidRDefault="00C9094B" w:rsidP="00455887">
                              <w:pPr>
                                <w:pStyle w:val="Paragraphedeliste"/>
                                <w:spacing w:after="120" w:line="240" w:lineRule="auto"/>
                                <w:ind w:left="644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u w:val="single"/>
                                  <w:lang w:val="en-US"/>
                                </w:rPr>
                              </w:pPr>
                              <w:r w:rsidRPr="00825A3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u w:val="single"/>
                                  <w:lang w:val="en-US"/>
                                </w:rPr>
                                <w:t xml:space="preserve">CONTRIBUTIONS </w:t>
                              </w:r>
                              <w:proofErr w:type="spellStart"/>
                              <w:r w:rsidRPr="00825A3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u w:val="single"/>
                                  <w:lang w:val="en-US"/>
                                </w:rPr>
                                <w:t>ou</w:t>
                              </w:r>
                              <w:proofErr w:type="spellEnd"/>
                              <w:r w:rsidRPr="00825A3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u w:val="single"/>
                                  <w:lang w:val="en-US"/>
                                </w:rPr>
                                <w:t xml:space="preserve"> CHAPITRES D’OUVRAGES COLLEC</w:t>
                              </w:r>
                              <w:r w:rsidR="0063108C" w:rsidRPr="00825A3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u w:val="single"/>
                                  <w:lang w:val="en-US"/>
                                </w:rPr>
                                <w:t>TIF</w:t>
                              </w:r>
                            </w:p>
                            <w:p w:rsidR="00825A3F" w:rsidRPr="00825A3F" w:rsidRDefault="00825A3F" w:rsidP="00825A3F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</w:pPr>
                              <w:r w:rsidRPr="00825A3F">
                                <w:rPr>
                                  <w:rFonts w:ascii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 xml:space="preserve">« Article 67 TFUE», « Article 68 TFUE» and « Article 276 TFUE» in H.-J. </w:t>
                              </w:r>
                              <w:proofErr w:type="spellStart"/>
                              <w:r w:rsidRPr="00825A3F">
                                <w:rPr>
                                  <w:rFonts w:ascii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Blanke</w:t>
                              </w:r>
                              <w:proofErr w:type="spellEnd"/>
                              <w:r w:rsidRPr="00825A3F">
                                <w:rPr>
                                  <w:rFonts w:ascii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 xml:space="preserve">, S. </w:t>
                              </w:r>
                              <w:proofErr w:type="spellStart"/>
                              <w:r w:rsidRPr="00825A3F">
                                <w:rPr>
                                  <w:rFonts w:ascii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Mangiameli</w:t>
                              </w:r>
                              <w:proofErr w:type="spellEnd"/>
                              <w:r w:rsidRPr="00825A3F">
                                <w:rPr>
                                  <w:rFonts w:ascii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 xml:space="preserve"> (ed.)., </w:t>
                              </w:r>
                              <w:r w:rsidRPr="00825A3F">
                                <w:rPr>
                                  <w:rFonts w:ascii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The Treaty on the Functioning of th</w:t>
                              </w:r>
                              <w:r w:rsidRPr="00825A3F">
                                <w:rPr>
                                  <w:rFonts w:ascii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e</w:t>
                              </w:r>
                              <w:r w:rsidRPr="00825A3F">
                                <w:rPr>
                                  <w:rFonts w:ascii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 xml:space="preserve"> European Union (TEU)- A Commentary</w:t>
                              </w:r>
                              <w:r w:rsidRPr="00825A3F">
                                <w:rPr>
                                  <w:rFonts w:ascii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 xml:space="preserve">, Heidelberg: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 xml:space="preserve">Springer, 2018 à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paraître</w:t>
                              </w:r>
                              <w:proofErr w:type="spellEnd"/>
                              <w:r w:rsidRPr="00825A3F">
                                <w:rPr>
                                  <w:rFonts w:ascii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.</w:t>
                              </w:r>
                            </w:p>
                            <w:p w:rsidR="00825A3F" w:rsidRDefault="00825A3F" w:rsidP="00825A3F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825A3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 xml:space="preserve">« Access Right in France » in R. </w:t>
                              </w:r>
                              <w:proofErr w:type="spellStart"/>
                              <w:r w:rsidRPr="00825A3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>Perlingeiro</w:t>
                              </w:r>
                              <w:proofErr w:type="spellEnd"/>
                              <w:r w:rsidRPr="00825A3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 xml:space="preserve"> et H-J. </w:t>
                              </w:r>
                              <w:proofErr w:type="spellStart"/>
                              <w:r w:rsidRPr="00825A3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>Blanke</w:t>
                              </w:r>
                              <w:proofErr w:type="spellEnd"/>
                              <w:r w:rsidRPr="00825A3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 xml:space="preserve"> (ed.), </w:t>
                              </w:r>
                              <w:r w:rsidRPr="009B1E00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 xml:space="preserve">The Right of Access to Information. </w:t>
                              </w:r>
                              <w:r w:rsidRPr="009B1E00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An International </w:t>
                              </w:r>
                              <w:proofErr w:type="spellStart"/>
                              <w:r w:rsidRPr="009B1E00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Legal</w:t>
                              </w:r>
                              <w:proofErr w:type="spellEnd"/>
                              <w:r w:rsidRPr="009B1E00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Survey</w:t>
                              </w:r>
                              <w:r w:rsidR="009B1E0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, Springer, Heidelberg, 2018</w:t>
                              </w:r>
                            </w:p>
                            <w:p w:rsidR="00825A3F" w:rsidRDefault="00825A3F" w:rsidP="00825A3F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825A3F">
                                <w:rPr>
                                  <w:rFonts w:ascii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« Européanisation du droit pénal » in </w:t>
                              </w:r>
                              <w:proofErr w:type="spellStart"/>
                              <w:r w:rsidRPr="00825A3F">
                                <w:rPr>
                                  <w:rFonts w:ascii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  <w:t>Guilloud-Colliat</w:t>
                              </w:r>
                              <w:proofErr w:type="spellEnd"/>
                              <w:r w:rsidRPr="00825A3F">
                                <w:rPr>
                                  <w:rFonts w:ascii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L. et </w:t>
                              </w:r>
                              <w:proofErr w:type="spellStart"/>
                              <w:r w:rsidRPr="00825A3F">
                                <w:rPr>
                                  <w:rFonts w:ascii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  <w:t>Oberdorff</w:t>
                              </w:r>
                              <w:proofErr w:type="spellEnd"/>
                              <w:r w:rsidRPr="00825A3F">
                                <w:rPr>
                                  <w:rFonts w:ascii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H. </w:t>
                              </w:r>
                              <w:proofErr w:type="spellStart"/>
                              <w:r w:rsidRPr="00825A3F">
                                <w:rPr>
                                  <w:rFonts w:ascii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  <w:t>dir</w:t>
                              </w:r>
                              <w:proofErr w:type="spellEnd"/>
                              <w:r w:rsidRPr="00825A3F">
                                <w:rPr>
                                  <w:rFonts w:ascii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., </w:t>
                              </w:r>
                              <w:r w:rsidRPr="009B1E00">
                                <w:rPr>
                                  <w:rFonts w:ascii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</w:rPr>
                                <w:t>Européanisation du droit- Quelle influence de l’UE sur le droit français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  <w:t> ?</w:t>
                              </w:r>
                              <w:r w:rsidRPr="00825A3F">
                                <w:rPr>
                                  <w:rFonts w:ascii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Paris, LGDJ- </w:t>
                              </w:r>
                              <w:proofErr w:type="spellStart"/>
                              <w:r w:rsidRPr="00825A3F">
                                <w:rPr>
                                  <w:rFonts w:ascii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  <w:t>Lextenso</w:t>
                              </w:r>
                              <w:proofErr w:type="spellEnd"/>
                              <w:r w:rsidRPr="00825A3F">
                                <w:rPr>
                                  <w:rFonts w:ascii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  <w:t>, 2016, pp. 43-67</w:t>
                              </w:r>
                            </w:p>
                            <w:p w:rsidR="003E59E4" w:rsidRPr="00825A3F" w:rsidRDefault="003E59E4" w:rsidP="00825A3F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825A3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« La mission EUCAP Nestor de l’Union européenne » in Chevallier-</w:t>
                              </w:r>
                              <w:proofErr w:type="spellStart"/>
                              <w:r w:rsidRPr="00825A3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Govers</w:t>
                              </w:r>
                              <w:proofErr w:type="spellEnd"/>
                              <w:r w:rsidRPr="00825A3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C. et Schneider C. </w:t>
                              </w:r>
                              <w:proofErr w:type="spellStart"/>
                              <w:r w:rsidRPr="00825A3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dir</w:t>
                              </w:r>
                              <w:proofErr w:type="spellEnd"/>
                              <w:r w:rsidRPr="00825A3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., </w:t>
                              </w:r>
                              <w:r w:rsidRPr="00825A3F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L’Europe et la lutte contre la piraterie</w:t>
                              </w:r>
                              <w:r w:rsidRPr="00825A3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</w:t>
                              </w:r>
                              <w:proofErr w:type="spellStart"/>
                              <w:r w:rsidRPr="00825A3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Pédone</w:t>
                              </w:r>
                              <w:proofErr w:type="spellEnd"/>
                              <w:r w:rsidRPr="00825A3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, 2015</w:t>
                              </w:r>
                            </w:p>
                            <w:p w:rsidR="003E59E4" w:rsidRPr="003E59E4" w:rsidRDefault="003E59E4" w:rsidP="00455887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« Le transfert des données à caractère personnel entre l’Union européenne et les Etats-Unis et les enjeux sécuritaires », in </w:t>
                              </w:r>
                              <w:proofErr w:type="spellStart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Auvret</w:t>
                              </w:r>
                              <w:proofErr w:type="spellEnd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-Finck J., 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Vers un partenariat transatlantique renforcé : une nouvelle donne dans un monde en </w:t>
                              </w:r>
                              <w:proofErr w:type="gramStart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mutation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?,</w:t>
                              </w:r>
                              <w:proofErr w:type="gramEnd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</w:t>
                              </w:r>
                              <w:proofErr w:type="spellStart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Larcier</w:t>
                              </w:r>
                              <w:proofErr w:type="spellEnd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, 2015. </w:t>
                              </w:r>
                            </w:p>
                            <w:p w:rsidR="003E59E4" w:rsidRPr="003E59E4" w:rsidRDefault="003E59E4" w:rsidP="00455887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« La consolidation de l’Agence européenne de défense » in </w:t>
                              </w:r>
                              <w:proofErr w:type="spellStart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Auvret</w:t>
                              </w:r>
                              <w:proofErr w:type="spellEnd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-Finck J., 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Vers une relance de la Politique de sécurité et de défense commune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, </w:t>
                              </w:r>
                              <w:proofErr w:type="spellStart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Larcier</w:t>
                              </w:r>
                              <w:proofErr w:type="spellEnd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, 2014, pp. 109-129.</w:t>
                              </w:r>
                            </w:p>
                            <w:p w:rsidR="003E59E4" w:rsidRPr="003E59E4" w:rsidRDefault="003E59E4" w:rsidP="00455887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« La participation des Etats tiers aux agences et aux programmes de l’Union européenne » in Bosse-Platière I. et </w:t>
                              </w:r>
                              <w:proofErr w:type="spellStart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Rapoport</w:t>
                              </w:r>
                              <w:proofErr w:type="spellEnd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I., 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L’Etat tiers en droit de l’Union européenne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, Bruxelles : </w:t>
                              </w:r>
                              <w:proofErr w:type="spellStart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Bruylant</w:t>
                              </w:r>
                              <w:proofErr w:type="spellEnd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, 2014, pp. 185-212</w:t>
                              </w:r>
                            </w:p>
                            <w:p w:rsidR="003E59E4" w:rsidRPr="00306397" w:rsidRDefault="003E59E4" w:rsidP="00455887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</w:pPr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 xml:space="preserve">« Article 13 TUE” in H.-J. </w:t>
                              </w:r>
                              <w:proofErr w:type="spellStart"/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>Blanke</w:t>
                              </w:r>
                              <w:proofErr w:type="spellEnd"/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 xml:space="preserve">, S. </w:t>
                              </w:r>
                              <w:proofErr w:type="spellStart"/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>Mangiameli</w:t>
                              </w:r>
                              <w:proofErr w:type="spellEnd"/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 xml:space="preserve"> ed., </w:t>
                              </w:r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>The Treaty on European Union (TEU)- A Commentary</w:t>
                              </w:r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 xml:space="preserve">, </w:t>
                              </w:r>
                              <w:proofErr w:type="spellStart"/>
                              <w:proofErr w:type="gramStart"/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>Heilderberg</w:t>
                              </w:r>
                              <w:proofErr w:type="spellEnd"/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 xml:space="preserve"> :</w:t>
                              </w:r>
                              <w:proofErr w:type="gramEnd"/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 xml:space="preserve"> Springer, 2013, pp. 529-586</w:t>
                              </w:r>
                            </w:p>
                            <w:p w:rsidR="003E59E4" w:rsidRPr="00306397" w:rsidRDefault="003E59E4" w:rsidP="00455887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</w:pPr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 xml:space="preserve">“Personal Data Protection: Confrontation between the European Union and the United States”, in </w:t>
                              </w:r>
                              <w:proofErr w:type="spellStart"/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>Geslin</w:t>
                              </w:r>
                              <w:proofErr w:type="spellEnd"/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 xml:space="preserve"> A. et al. dir., </w:t>
                              </w:r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>The European Union and the United States- Processes, Policies and Projects</w:t>
                              </w:r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 xml:space="preserve">, </w:t>
                              </w:r>
                              <w:proofErr w:type="spellStart"/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>Larcier</w:t>
                              </w:r>
                              <w:proofErr w:type="spellEnd"/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>, 2013, pp. 147-170</w:t>
                              </w:r>
                            </w:p>
                            <w:p w:rsidR="003E59E4" w:rsidRPr="00306397" w:rsidRDefault="003E59E4" w:rsidP="00455887">
                              <w:pPr>
                                <w:pStyle w:val="Paragraphedeliste"/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</w:pPr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 xml:space="preserve"> “The Malaysia-EU Human Rights Dialogue” in </w:t>
                              </w:r>
                              <w:proofErr w:type="spellStart"/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>Chevallier-Govers</w:t>
                              </w:r>
                              <w:proofErr w:type="spellEnd"/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 xml:space="preserve"> </w:t>
                              </w:r>
                              <w:proofErr w:type="gramStart"/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>C. ,</w:t>
                              </w:r>
                              <w:proofErr w:type="gramEnd"/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 xml:space="preserve"> </w:t>
                              </w:r>
                              <w:proofErr w:type="spellStart"/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>Marcinkowski</w:t>
                              </w:r>
                              <w:proofErr w:type="spellEnd"/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 xml:space="preserve"> C. ed., </w:t>
                              </w:r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>Malaysia and the European Union: A Partnership for the 21st Century</w:t>
                              </w:r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 xml:space="preserve">, LIT </w:t>
                              </w:r>
                              <w:proofErr w:type="spellStart"/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>Verlag</w:t>
                              </w:r>
                              <w:proofErr w:type="spellEnd"/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>, 2011, pp. 207-236</w:t>
                              </w:r>
                            </w:p>
                            <w:p w:rsidR="003E59E4" w:rsidRPr="00306397" w:rsidRDefault="003E59E4" w:rsidP="00455887">
                              <w:pPr>
                                <w:pStyle w:val="Corpsdetexte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-720"/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  <w:tab w:val="left" w:pos="5760"/>
                                  <w:tab w:val="left" w:pos="6480"/>
                                  <w:tab w:val="left" w:pos="7200"/>
                                  <w:tab w:val="left" w:pos="7920"/>
                                  <w:tab w:val="left" w:pos="8640"/>
                                </w:tabs>
                                <w:suppressAutoHyphens w:val="0"/>
                                <w:spacing w:line="240" w:lineRule="atLeast"/>
                                <w:rPr>
                                  <w:color w:val="000000"/>
                                  <w:spacing w:val="0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306397">
                                <w:rPr>
                                  <w:color w:val="000000"/>
                                  <w:spacing w:val="0"/>
                                  <w:sz w:val="21"/>
                                  <w:szCs w:val="21"/>
                                  <w:lang w:val="en-US"/>
                                </w:rPr>
                                <w:t xml:space="preserve"> “The European Union and the reconstruction of State”, </w:t>
                              </w:r>
                              <w:proofErr w:type="gramStart"/>
                              <w:r w:rsidRPr="00306397">
                                <w:rPr>
                                  <w:color w:val="000000"/>
                                  <w:spacing w:val="0"/>
                                  <w:sz w:val="21"/>
                                  <w:szCs w:val="21"/>
                                  <w:lang w:val="en-US"/>
                                </w:rPr>
                                <w:t xml:space="preserve">in  </w:t>
                              </w:r>
                              <w:proofErr w:type="spellStart"/>
                              <w:r w:rsidRPr="00306397">
                                <w:rPr>
                                  <w:color w:val="000000"/>
                                  <w:spacing w:val="0"/>
                                  <w:sz w:val="21"/>
                                  <w:szCs w:val="21"/>
                                  <w:lang w:val="en-US"/>
                                </w:rPr>
                                <w:t>Gatelier</w:t>
                              </w:r>
                              <w:proofErr w:type="spellEnd"/>
                              <w:proofErr w:type="gramEnd"/>
                              <w:r w:rsidRPr="00306397">
                                <w:rPr>
                                  <w:color w:val="000000"/>
                                  <w:spacing w:val="0"/>
                                  <w:sz w:val="21"/>
                                  <w:szCs w:val="21"/>
                                  <w:lang w:val="en-US"/>
                                </w:rPr>
                                <w:t xml:space="preserve"> K. et al., </w:t>
                              </w:r>
                              <w:r w:rsidRPr="00306397">
                                <w:rPr>
                                  <w:i/>
                                  <w:color w:val="000000"/>
                                  <w:spacing w:val="0"/>
                                  <w:sz w:val="21"/>
                                  <w:szCs w:val="21"/>
                                  <w:lang w:val="en-US"/>
                                </w:rPr>
                                <w:t>Post-Crisis State Transformation: Rethinking the Foundations of the State</w:t>
                              </w:r>
                              <w:r w:rsidRPr="00306397">
                                <w:rPr>
                                  <w:color w:val="000000"/>
                                  <w:spacing w:val="0"/>
                                  <w:sz w:val="21"/>
                                  <w:szCs w:val="21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Pr="00306397">
                                <w:rPr>
                                  <w:color w:val="000000"/>
                                  <w:spacing w:val="0"/>
                                  <w:sz w:val="21"/>
                                  <w:szCs w:val="21"/>
                                  <w:lang w:val="en-US"/>
                                </w:rPr>
                                <w:t>Bruxelles</w:t>
                              </w:r>
                              <w:proofErr w:type="spellEnd"/>
                              <w:r w:rsidRPr="00306397">
                                <w:rPr>
                                  <w:color w:val="000000"/>
                                  <w:spacing w:val="0"/>
                                  <w:sz w:val="21"/>
                                  <w:szCs w:val="21"/>
                                  <w:lang w:val="en-US"/>
                                </w:rPr>
                                <w:t xml:space="preserve">: </w:t>
                              </w:r>
                              <w:proofErr w:type="spellStart"/>
                              <w:r w:rsidRPr="00306397">
                                <w:rPr>
                                  <w:color w:val="000000"/>
                                  <w:spacing w:val="0"/>
                                  <w:sz w:val="21"/>
                                  <w:szCs w:val="21"/>
                                  <w:lang w:val="en-US"/>
                                </w:rPr>
                                <w:t>Bruylant</w:t>
                              </w:r>
                              <w:proofErr w:type="spellEnd"/>
                              <w:r w:rsidRPr="00306397">
                                <w:rPr>
                                  <w:color w:val="000000"/>
                                  <w:spacing w:val="0"/>
                                  <w:sz w:val="21"/>
                                  <w:szCs w:val="21"/>
                                  <w:lang w:val="en-US"/>
                                </w:rPr>
                                <w:t>, 2011, pp. 263-272</w:t>
                              </w:r>
                            </w:p>
                            <w:p w:rsidR="003E59E4" w:rsidRPr="003E59E4" w:rsidRDefault="003E59E4" w:rsidP="00455887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 xml:space="preserve"> 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« Le droit naturel et la protection internationale des droits de l'homme », in Mathieu M. </w:t>
                              </w:r>
                              <w:proofErr w:type="spellStart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dir</w:t>
                              </w:r>
                              <w:proofErr w:type="spellEnd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., 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Droit naturel et droits de l'homme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, PUG, 2010, pp. 335-358</w:t>
                              </w:r>
                            </w:p>
                            <w:p w:rsidR="003E59E4" w:rsidRPr="003E59E4" w:rsidRDefault="003E59E4" w:rsidP="00455887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« Sécurité et droits de l'homme dans l'Union européenne », in </w:t>
                              </w:r>
                              <w:proofErr w:type="spellStart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Flaesh-Mougin</w:t>
                              </w:r>
                              <w:proofErr w:type="spellEnd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C., 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Union européenne et sécurité : aspects internes et externes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, </w:t>
                              </w:r>
                              <w:proofErr w:type="spellStart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Bruylant</w:t>
                              </w:r>
                              <w:proofErr w:type="spellEnd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, 2009, pp. 135-150</w:t>
                              </w:r>
                            </w:p>
                            <w:p w:rsidR="003E59E4" w:rsidRPr="003E59E4" w:rsidRDefault="003E59E4" w:rsidP="00455887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lastRenderedPageBreak/>
                                <w:t xml:space="preserve">« Le traité de Lisbonne et la différenciation dans l'espace de liberté, de sécurité et de justice », in </w:t>
                              </w:r>
                              <w:proofErr w:type="spellStart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Brosset</w:t>
                              </w:r>
                              <w:proofErr w:type="spellEnd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E., Chevallier-</w:t>
                              </w:r>
                              <w:proofErr w:type="spellStart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Govers</w:t>
                              </w:r>
                              <w:proofErr w:type="spellEnd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C. &amp; </w:t>
                              </w:r>
                              <w:proofErr w:type="spellStart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Edjaharian</w:t>
                              </w:r>
                              <w:proofErr w:type="spellEnd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V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., Le traité de Lisbonne : déconstitutionnalisation ou reconfiguration de l'Union européenne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, </w:t>
                              </w:r>
                              <w:proofErr w:type="spellStart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Bruylant</w:t>
                              </w:r>
                              <w:proofErr w:type="spellEnd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, 2009, pp. 263-286</w:t>
                              </w:r>
                            </w:p>
                            <w:p w:rsidR="003E59E4" w:rsidRPr="003E59E4" w:rsidRDefault="003E59E4" w:rsidP="00455887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« Le juge communautaire et l'intérêt public local » in </w:t>
                              </w:r>
                              <w:proofErr w:type="spellStart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Kada</w:t>
                              </w:r>
                              <w:proofErr w:type="spellEnd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N. </w:t>
                              </w:r>
                              <w:proofErr w:type="spellStart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dir</w:t>
                              </w:r>
                              <w:proofErr w:type="spellEnd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., 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L'intérêt public local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, PUG, 2009</w:t>
                              </w:r>
                            </w:p>
                            <w:p w:rsidR="003E59E4" w:rsidRPr="003E59E4" w:rsidRDefault="003E59E4" w:rsidP="00455887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« La coopération décentralisée à l'épreuve du fédéralisme indien » in 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Mélanges Jean-Jacques </w:t>
                              </w:r>
                              <w:proofErr w:type="spellStart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Gleizal</w:t>
                              </w:r>
                              <w:proofErr w:type="spellEnd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-  Administration et politique : une pensée critique et sans frontières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, PUG, 2009</w:t>
                              </w:r>
                            </w:p>
                            <w:p w:rsidR="003E59E4" w:rsidRPr="003E59E4" w:rsidRDefault="003E59E4" w:rsidP="00455887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« L'européanisation de la politique de sécurité intérieure » in </w:t>
                              </w:r>
                              <w:proofErr w:type="spellStart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Oberdorff</w:t>
                              </w:r>
                              <w:proofErr w:type="spellEnd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H., 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L'européanisation des politiques publiques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, PUG, 2008, pp. 85-110</w:t>
                              </w:r>
                            </w:p>
                            <w:p w:rsidR="003E59E4" w:rsidRPr="00306397" w:rsidRDefault="003E59E4" w:rsidP="00455887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</w:pPr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 xml:space="preserve">« Enlargement of the European Union and the European Union's Foreign Policy » in Jain R. ed., </w:t>
                              </w:r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>The European Union in World politics, Radiant Publishers</w:t>
                              </w:r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>, New Delhi, 2006.</w:t>
                              </w:r>
                            </w:p>
                            <w:p w:rsidR="003E59E4" w:rsidRPr="003E59E4" w:rsidRDefault="003E59E4" w:rsidP="00455887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« L'élargissement et le volet extérieur de la sécurité intérieure de l'Union européenne </w:t>
                              </w:r>
                              <w:proofErr w:type="gramStart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» ,</w:t>
                              </w:r>
                              <w:proofErr w:type="gramEnd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in </w:t>
                              </w:r>
                              <w:proofErr w:type="spellStart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Andriantsimbazovina</w:t>
                              </w:r>
                              <w:proofErr w:type="spellEnd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A. et </w:t>
                              </w:r>
                              <w:proofErr w:type="spellStart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Geslot</w:t>
                              </w:r>
                              <w:proofErr w:type="spellEnd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C. </w:t>
                              </w:r>
                              <w:proofErr w:type="spellStart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dir</w:t>
                              </w:r>
                              <w:proofErr w:type="spellEnd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., 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Les Communautés européennes et l'Union européenne face aux défis de l'élargissement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, La Documentation française, 2005, pp. 311-329</w:t>
                              </w:r>
                            </w:p>
                            <w:p w:rsidR="003E59E4" w:rsidRPr="003E59E4" w:rsidRDefault="003E59E4" w:rsidP="00455887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« Le droit à la protection des données à caractère personnel, droit fondamental du XXIème siècle ? », in Ferrand J. et Petit H. </w:t>
                              </w:r>
                              <w:proofErr w:type="spellStart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dir</w:t>
                              </w:r>
                              <w:proofErr w:type="spellEnd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., Fondation et naissance des droits de l’homme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, </w:t>
                              </w:r>
                              <w:proofErr w:type="spellStart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L'Harmattan</w:t>
                              </w:r>
                              <w:proofErr w:type="spellEnd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, 2003, pp. 77-98</w:t>
                              </w:r>
                            </w:p>
                            <w:p w:rsidR="003E59E4" w:rsidRPr="003E59E4" w:rsidRDefault="003E59E4" w:rsidP="00455887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« La problématique de la sécurité intérieure dans l'Union européenne », in Froment J.-C. et </w:t>
                              </w:r>
                              <w:proofErr w:type="spellStart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Gleizal</w:t>
                              </w:r>
                              <w:proofErr w:type="spellEnd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J.-J., 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Les Etats à l'épreuve de la sécurité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, PUG, 2003, pp. 261-269.</w:t>
                              </w:r>
                            </w:p>
                            <w:p w:rsidR="003E59E4" w:rsidRPr="003E59E4" w:rsidRDefault="003E59E4" w:rsidP="00455887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« La création d'une police européenne grâce aux mécanismes de la coopération renforcée », in </w:t>
                              </w:r>
                              <w:proofErr w:type="spellStart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Hervouët</w:t>
                              </w:r>
                              <w:proofErr w:type="spellEnd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F. </w:t>
                              </w:r>
                              <w:proofErr w:type="spellStart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dir</w:t>
                              </w:r>
                              <w:proofErr w:type="spellEnd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, 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La dynamique de la démarche communautaire dans la construction européenne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, La Documentation Française, 2002, pp. 295-330.</w:t>
                              </w:r>
                            </w:p>
                            <w:p w:rsidR="003E59E4" w:rsidRPr="003E59E4" w:rsidRDefault="003E59E4" w:rsidP="00455887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« La création d'un espace de sécurité, facteur de cohésion sociale » in </w:t>
                              </w:r>
                              <w:proofErr w:type="spellStart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Guillermin</w:t>
                              </w:r>
                              <w:proofErr w:type="spellEnd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G. et </w:t>
                              </w:r>
                              <w:proofErr w:type="spellStart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Oberdorff</w:t>
                              </w:r>
                              <w:proofErr w:type="spellEnd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H. </w:t>
                              </w:r>
                              <w:proofErr w:type="spellStart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dir</w:t>
                              </w:r>
                              <w:proofErr w:type="spellEnd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., 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La cohésion économique et sociale : une finalité de l'Union européenne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, La D</w:t>
                              </w:r>
                              <w:r w:rsidR="00825A3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ocumentation Française, 2001 in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Les Cahiers du </w:t>
                              </w:r>
                              <w:proofErr w:type="gramStart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CUREI ,</w:t>
                              </w:r>
                              <w:proofErr w:type="gramEnd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n° 15, 2001</w:t>
                              </w:r>
                            </w:p>
                            <w:p w:rsidR="00F91FB8" w:rsidRDefault="00F91FB8" w:rsidP="00455887">
                              <w:pPr>
                                <w:pStyle w:val="Paragraphedeliste"/>
                                <w:spacing w:after="120" w:line="240" w:lineRule="auto"/>
                                <w:ind w:left="644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u w:val="single"/>
                                </w:rPr>
                              </w:pPr>
                            </w:p>
                            <w:p w:rsidR="00F91FB8" w:rsidRDefault="00F91FB8" w:rsidP="00455887">
                              <w:pPr>
                                <w:pStyle w:val="Paragraphedeliste"/>
                                <w:spacing w:after="120" w:line="240" w:lineRule="auto"/>
                                <w:ind w:left="644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u w:val="single"/>
                                </w:rPr>
                              </w:pPr>
                            </w:p>
                            <w:p w:rsidR="00F91FB8" w:rsidRDefault="00F91FB8" w:rsidP="00455887">
                              <w:pPr>
                                <w:pStyle w:val="Paragraphedeliste"/>
                                <w:spacing w:after="120" w:line="240" w:lineRule="auto"/>
                                <w:ind w:left="644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u w:val="single"/>
                                </w:rPr>
                                <w:t>ARTICLES DE REVUES</w:t>
                              </w:r>
                            </w:p>
                            <w:p w:rsidR="003E59E4" w:rsidRDefault="003E59E4" w:rsidP="00455887">
                              <w:pPr>
                                <w:pStyle w:val="Paragraphedeliste"/>
                                <w:spacing w:after="120" w:line="240" w:lineRule="auto"/>
                                <w:ind w:left="644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u w:val="single"/>
                                </w:rPr>
                              </w:pPr>
                            </w:p>
                            <w:p w:rsidR="002F2711" w:rsidRDefault="00825A3F" w:rsidP="002F2711">
                              <w:pPr>
                                <w:pStyle w:val="Paragraphedeliste"/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</w:pPr>
                              <w:r w:rsidRPr="00825A3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 xml:space="preserve">« Europeanisation of French Criminal Law», </w:t>
                              </w:r>
                              <w:proofErr w:type="spellStart"/>
                              <w:r w:rsidRPr="00825A3F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>EuCLR</w:t>
                              </w:r>
                              <w:proofErr w:type="spellEnd"/>
                              <w:r w:rsidRPr="00825A3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>, 2017, n° 1</w:t>
                              </w:r>
                              <w:r w:rsidR="002F271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>, pp</w:t>
                              </w:r>
                              <w:bookmarkStart w:id="0" w:name="_GoBack"/>
                              <w:bookmarkEnd w:id="0"/>
                              <w:r w:rsidR="002F271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>. 67-88</w:t>
                              </w:r>
                            </w:p>
                            <w:p w:rsidR="003E59E4" w:rsidRPr="002F2711" w:rsidRDefault="003E59E4" w:rsidP="002F2711">
                              <w:pPr>
                                <w:pStyle w:val="Paragraphedeliste"/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</w:pPr>
                              <w:r w:rsidRPr="002F271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 xml:space="preserve"> Antiterrorism cooperation between the EU and ASEAN », </w:t>
                              </w:r>
                              <w:r w:rsidRPr="002F2711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>European Foreign Affairs</w:t>
                              </w:r>
                              <w:r w:rsidRPr="002F271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 xml:space="preserve"> </w:t>
                              </w:r>
                              <w:r w:rsidRPr="002F2711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>Review</w:t>
                              </w:r>
                              <w:r w:rsidRPr="002F271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>, n°2, 2012, pp. 133-156</w:t>
                              </w:r>
                            </w:p>
                            <w:p w:rsidR="003E59E4" w:rsidRPr="00455887" w:rsidRDefault="003E59E4" w:rsidP="00455887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</w:pPr>
                              <w:r w:rsidRPr="0045588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 xml:space="preserve">« </w:t>
                              </w:r>
                              <w:proofErr w:type="spellStart"/>
                              <w:r w:rsidRPr="0045588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>Shariah</w:t>
                              </w:r>
                              <w:proofErr w:type="spellEnd"/>
                              <w:r w:rsidRPr="0045588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 xml:space="preserve"> and Legal Pluralism in Malaysia », </w:t>
                              </w:r>
                              <w:r w:rsidRPr="00455887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 xml:space="preserve">Islam and </w:t>
                              </w:r>
                              <w:proofErr w:type="spellStart"/>
                              <w:r w:rsidRPr="00455887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>Civilisational</w:t>
                              </w:r>
                              <w:proofErr w:type="spellEnd"/>
                              <w:r w:rsidRPr="00455887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 xml:space="preserve"> Renewal</w:t>
                              </w:r>
                              <w:r w:rsidRPr="0045588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 xml:space="preserve">, </w:t>
                              </w:r>
                              <w:proofErr w:type="spellStart"/>
                              <w:r w:rsidRPr="0045588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>Octobre</w:t>
                              </w:r>
                              <w:proofErr w:type="spellEnd"/>
                              <w:r w:rsidRPr="0045588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 xml:space="preserve"> 2010, pp. 91-108</w:t>
                              </w:r>
                            </w:p>
                            <w:p w:rsidR="003E59E4" w:rsidRPr="003E59E4" w:rsidRDefault="003E59E4" w:rsidP="00455887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2F271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 xml:space="preserve">« La </w:t>
                              </w:r>
                              <w:proofErr w:type="spellStart"/>
                              <w:r w:rsidRPr="002F271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>lutte</w:t>
                              </w:r>
                              <w:proofErr w:type="spellEnd"/>
                              <w:r w:rsidRPr="002F271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 xml:space="preserve"> </w:t>
                              </w:r>
                              <w:proofErr w:type="spellStart"/>
                              <w:r w:rsidRPr="002F271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>contre</w:t>
                              </w:r>
                              <w:proofErr w:type="spellEnd"/>
                              <w:r w:rsidRPr="002F271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 xml:space="preserve"> le </w:t>
                              </w:r>
                              <w:proofErr w:type="spellStart"/>
                              <w:r w:rsidRPr="002F271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val="en-US" w:eastAsia="fr-FR"/>
                                </w:rPr>
                                <w:t>te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rrorisme</w:t>
                              </w:r>
                              <w:proofErr w:type="spellEnd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au sein de l'Union européenne », 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Arès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, n° 56, janvier 2006.</w:t>
                              </w:r>
                            </w:p>
                            <w:p w:rsidR="003E59E4" w:rsidRPr="003E59E4" w:rsidRDefault="003E59E4" w:rsidP="00455887">
                              <w:pPr>
                                <w:pStyle w:val="Paragraphedeliste"/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« La Charia et le pluralisme juridique en Malaisie à l’épreuve de l’Etat de droit </w:t>
                              </w:r>
                              <w:proofErr w:type="gramStart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»,  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Revue</w:t>
                              </w:r>
                              <w:proofErr w:type="gramEnd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du droit public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, n° 1, 2011, pp. 197-220. </w:t>
                              </w:r>
                            </w:p>
                            <w:p w:rsidR="003E59E4" w:rsidRPr="003E59E4" w:rsidRDefault="003E59E4" w:rsidP="00455887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« Actes constitutifs des organisations internationales et constitutions nationales », 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Revue Générale de Droit International Public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, n° 2, 2001, pp. 373-412.</w:t>
                              </w:r>
                            </w:p>
                            <w:p w:rsidR="003E59E4" w:rsidRPr="003E59E4" w:rsidRDefault="003E59E4" w:rsidP="00455887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En collaboration avec </w:t>
                              </w:r>
                              <w:proofErr w:type="spellStart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Berthelet</w:t>
                              </w:r>
                              <w:proofErr w:type="spellEnd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P., « Quelle relation entre Europol et </w:t>
                              </w:r>
                              <w:proofErr w:type="gramStart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Eurojust?</w:t>
                              </w:r>
                              <w:proofErr w:type="gramEnd"/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Rapport d'égalité ou rapport d'autorité ? », 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Revue du Marché Commun et de l'Union européenne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, n° 450, juillet-août 2001, pp. 468-474.</w:t>
                              </w:r>
                            </w:p>
                            <w:p w:rsidR="003E59E4" w:rsidRPr="003E59E4" w:rsidRDefault="003E59E4" w:rsidP="00455887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« Le président du Tribunal administratif, au secours de la célérité de la justice administrative », 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Gazette du Palais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, 16 and 17/05/2000, pp. 3-20.</w:t>
                              </w:r>
                            </w:p>
                            <w:p w:rsidR="00306397" w:rsidRDefault="003E59E4" w:rsidP="00455887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« De la nécessité de créer une police européenne intégrée », 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Revue de Science Criminelle et de Droit Pénal Comparé</w:t>
                              </w:r>
                              <w:r w:rsidRPr="003E59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, n° 1, 1999, pp. 77-85.</w:t>
                              </w:r>
                            </w:p>
                            <w:p w:rsidR="00306397" w:rsidRPr="00306397" w:rsidRDefault="00306397" w:rsidP="00455887">
                              <w:pPr>
                                <w:spacing w:before="100" w:beforeAutospacing="1" w:after="100" w:afterAutospacing="1" w:line="240" w:lineRule="auto"/>
                                <w:ind w:left="72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u w:val="single"/>
                                </w:rPr>
                              </w:pPr>
                              <w:r w:rsidRPr="0030639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u w:val="single"/>
                                </w:rPr>
                                <w:t>DIVERS</w:t>
                              </w:r>
                            </w:p>
                            <w:p w:rsidR="00306397" w:rsidRDefault="003E59E4" w:rsidP="00455887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Présentation d’une communication </w:t>
                              </w:r>
                              <w:proofErr w:type="gramStart"/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intitulée:</w:t>
                              </w:r>
                              <w:proofErr w:type="gramEnd"/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 « </w:t>
                              </w:r>
                              <w:proofErr w:type="spellStart"/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Counter-terrorism</w:t>
                              </w:r>
                              <w:proofErr w:type="spellEnd"/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</w:t>
                              </w:r>
                              <w:proofErr w:type="spellStart"/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cooperation</w:t>
                              </w:r>
                              <w:proofErr w:type="spellEnd"/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</w:t>
                              </w:r>
                              <w:proofErr w:type="spellStart"/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with</w:t>
                              </w:r>
                              <w:proofErr w:type="spellEnd"/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ASEAN » à l’occasion de la Conférence organisée par </w:t>
                              </w:r>
                              <w:proofErr w:type="spellStart"/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Asser</w:t>
                              </w:r>
                              <w:proofErr w:type="spellEnd"/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Institut : The </w:t>
                              </w:r>
                              <w:proofErr w:type="spellStart"/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external</w:t>
                              </w:r>
                              <w:proofErr w:type="spellEnd"/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dimension of the EU </w:t>
                              </w:r>
                              <w:proofErr w:type="spellStart"/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counter-terrorism</w:t>
                              </w:r>
                              <w:proofErr w:type="spellEnd"/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</w:t>
                              </w:r>
                              <w:proofErr w:type="spellStart"/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policy</w:t>
                              </w:r>
                              <w:proofErr w:type="spellEnd"/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,  le 22/02/2013 à Bruxelles.</w:t>
                              </w:r>
                            </w:p>
                            <w:p w:rsidR="00306397" w:rsidRDefault="003E59E4" w:rsidP="00455887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proofErr w:type="spellStart"/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lastRenderedPageBreak/>
                                <w:t>Doctoriale</w:t>
                              </w:r>
                              <w:proofErr w:type="spellEnd"/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franco-russe du CEJM de Grenoble en mars 2013 sur l’UEM.</w:t>
                              </w:r>
                            </w:p>
                            <w:p w:rsidR="00306397" w:rsidRDefault="003E59E4" w:rsidP="00455887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« La répression pénale internationale des massacres » lors du Séminaire Jacques </w:t>
                              </w:r>
                              <w:proofErr w:type="spellStart"/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Sémelin</w:t>
                              </w:r>
                              <w:proofErr w:type="spellEnd"/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 : Génocides et violences de masse- comprendre le processus et réprimer les crimes, le 19/11/2008 à Grenoble.</w:t>
                              </w:r>
                            </w:p>
                            <w:p w:rsidR="00306397" w:rsidRDefault="003E59E4" w:rsidP="00455887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« Sécurité </w:t>
                              </w:r>
                              <w:proofErr w:type="spellStart"/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intérieureet</w:t>
                              </w:r>
                              <w:proofErr w:type="spellEnd"/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3eme pilier de l’Union européenne », 1ere académie d’été du CEJM de Grenoble sur L’émergence d’un nouvel ordre européen en septembre 2000 à Grenoble.</w:t>
                              </w:r>
                            </w:p>
                            <w:p w:rsidR="00021104" w:rsidRPr="00306397" w:rsidRDefault="003E59E4" w:rsidP="00455887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3063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«La Commission, la corruption et la création d'un espace de sécurité» à la Journée d'étude de la CEDECE à Grenoble les 18-19/05/2000, "La Commission européenne et la préparation de l'Union européenne aux défis du XXIème siècle", Les Cahiers, n° 15, Mai 2000, pp. 89-98</w:t>
                              </w:r>
                            </w:p>
                          </w:tc>
                        </w:tr>
                        <w:tr w:rsidR="00B05829" w:rsidRPr="00C9094B" w:rsidTr="00100994">
                          <w:trPr>
                            <w:tblCellSpacing w:w="15" w:type="dxa"/>
                          </w:trPr>
                          <w:tc>
                            <w:tcPr>
                              <w:tcW w:w="4965" w:type="pct"/>
                              <w:vAlign w:val="center"/>
                            </w:tcPr>
                            <w:p w:rsidR="00B05829" w:rsidRPr="00C9094B" w:rsidRDefault="00B05829" w:rsidP="0045588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99"/>
                                  <w:kern w:val="36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F91FB8" w:rsidRPr="00C9094B" w:rsidTr="00100994">
                          <w:trPr>
                            <w:tblCellSpacing w:w="15" w:type="dxa"/>
                          </w:trPr>
                          <w:tc>
                            <w:tcPr>
                              <w:tcW w:w="4965" w:type="pct"/>
                              <w:vAlign w:val="center"/>
                            </w:tcPr>
                            <w:p w:rsidR="00F91FB8" w:rsidRPr="00C9094B" w:rsidRDefault="00F91FB8" w:rsidP="0002110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99"/>
                                  <w:kern w:val="36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21104" w:rsidRPr="00C9094B" w:rsidRDefault="00021104" w:rsidP="000211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21104" w:rsidRPr="00C9094B" w:rsidRDefault="00021104" w:rsidP="00021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021104" w:rsidRPr="00C9094B" w:rsidRDefault="00021104" w:rsidP="0002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21104" w:rsidRPr="00C9094B" w:rsidRDefault="00021104" w:rsidP="000211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021104" w:rsidRPr="00C9094B" w:rsidTr="00021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1104" w:rsidRPr="00C9094B" w:rsidRDefault="00021104" w:rsidP="0002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21104" w:rsidRPr="00C9094B" w:rsidRDefault="00021104" w:rsidP="0002110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fr-FR"/>
        </w:rPr>
      </w:pPr>
      <w:r w:rsidRPr="00C9094B">
        <w:rPr>
          <w:rFonts w:ascii="Times New Roman" w:eastAsia="Times New Roman" w:hAnsi="Times New Roman" w:cs="Times New Roman"/>
          <w:vanish/>
          <w:sz w:val="16"/>
          <w:szCs w:val="16"/>
          <w:lang w:eastAsia="fr-FR"/>
        </w:rPr>
        <w:t>Haut du formulaire</w:t>
      </w:r>
    </w:p>
    <w:p w:rsidR="00021104" w:rsidRPr="00C9094B" w:rsidRDefault="00021104" w:rsidP="0002110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fr-FR"/>
        </w:rPr>
      </w:pPr>
      <w:r w:rsidRPr="00C9094B">
        <w:rPr>
          <w:rFonts w:ascii="Times New Roman" w:eastAsia="Times New Roman" w:hAnsi="Times New Roman" w:cs="Times New Roman"/>
          <w:vanish/>
          <w:sz w:val="16"/>
          <w:szCs w:val="16"/>
          <w:lang w:eastAsia="fr-FR"/>
        </w:rPr>
        <w:t>Bas du formulaire</w:t>
      </w:r>
    </w:p>
    <w:p w:rsidR="004965CF" w:rsidRPr="00C9094B" w:rsidRDefault="004965CF">
      <w:pPr>
        <w:rPr>
          <w:rFonts w:ascii="Times New Roman" w:hAnsi="Times New Roman" w:cs="Times New Roman"/>
        </w:rPr>
      </w:pPr>
    </w:p>
    <w:sectPr w:rsidR="004965CF" w:rsidRPr="00C9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814"/>
    <w:multiLevelType w:val="multilevel"/>
    <w:tmpl w:val="1A48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E101A"/>
    <w:multiLevelType w:val="hybridMultilevel"/>
    <w:tmpl w:val="F9FCF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72B45"/>
    <w:multiLevelType w:val="hybridMultilevel"/>
    <w:tmpl w:val="53240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3462F"/>
    <w:multiLevelType w:val="multilevel"/>
    <w:tmpl w:val="7696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9832C0"/>
    <w:multiLevelType w:val="hybridMultilevel"/>
    <w:tmpl w:val="5AAE3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03A97"/>
    <w:multiLevelType w:val="hybridMultilevel"/>
    <w:tmpl w:val="5AF49BCA"/>
    <w:lvl w:ilvl="0" w:tplc="12FCABB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C233F"/>
    <w:multiLevelType w:val="multilevel"/>
    <w:tmpl w:val="BECA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7D1DB5"/>
    <w:multiLevelType w:val="multilevel"/>
    <w:tmpl w:val="A27C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F67DD2"/>
    <w:multiLevelType w:val="multilevel"/>
    <w:tmpl w:val="4E88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603460"/>
    <w:multiLevelType w:val="multilevel"/>
    <w:tmpl w:val="EEA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6072B3"/>
    <w:multiLevelType w:val="multilevel"/>
    <w:tmpl w:val="38E6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E90C70"/>
    <w:multiLevelType w:val="multilevel"/>
    <w:tmpl w:val="B1C0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B77869"/>
    <w:multiLevelType w:val="hybridMultilevel"/>
    <w:tmpl w:val="36F0E6C2"/>
    <w:lvl w:ilvl="0" w:tplc="12FCABB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C2001"/>
    <w:multiLevelType w:val="multilevel"/>
    <w:tmpl w:val="DC7A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782FF9"/>
    <w:multiLevelType w:val="multilevel"/>
    <w:tmpl w:val="3FCA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396B26"/>
    <w:multiLevelType w:val="hybridMultilevel"/>
    <w:tmpl w:val="AEB60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64459"/>
    <w:multiLevelType w:val="hybridMultilevel"/>
    <w:tmpl w:val="7B48EA2C"/>
    <w:lvl w:ilvl="0" w:tplc="D004BDF8">
      <w:start w:val="199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481554"/>
    <w:multiLevelType w:val="hybridMultilevel"/>
    <w:tmpl w:val="6C461F28"/>
    <w:lvl w:ilvl="0" w:tplc="A958141C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962F3"/>
    <w:multiLevelType w:val="multilevel"/>
    <w:tmpl w:val="9618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8"/>
  </w:num>
  <w:num w:numId="5">
    <w:abstractNumId w:val="14"/>
  </w:num>
  <w:num w:numId="6">
    <w:abstractNumId w:val="10"/>
  </w:num>
  <w:num w:numId="7">
    <w:abstractNumId w:val="8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4"/>
  </w:num>
  <w:num w:numId="13">
    <w:abstractNumId w:val="2"/>
  </w:num>
  <w:num w:numId="14">
    <w:abstractNumId w:val="12"/>
  </w:num>
  <w:num w:numId="15">
    <w:abstractNumId w:val="5"/>
  </w:num>
  <w:num w:numId="16">
    <w:abstractNumId w:val="17"/>
  </w:num>
  <w:num w:numId="17">
    <w:abstractNumId w:val="16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04"/>
    <w:rsid w:val="00021104"/>
    <w:rsid w:val="000431A9"/>
    <w:rsid w:val="000B1622"/>
    <w:rsid w:val="000F7D54"/>
    <w:rsid w:val="00100994"/>
    <w:rsid w:val="00102E11"/>
    <w:rsid w:val="001E104E"/>
    <w:rsid w:val="00215CC3"/>
    <w:rsid w:val="00221CC2"/>
    <w:rsid w:val="002C2BAC"/>
    <w:rsid w:val="002C7919"/>
    <w:rsid w:val="002F2711"/>
    <w:rsid w:val="002F7F3A"/>
    <w:rsid w:val="00306397"/>
    <w:rsid w:val="00321442"/>
    <w:rsid w:val="00362852"/>
    <w:rsid w:val="003E59E4"/>
    <w:rsid w:val="003F719B"/>
    <w:rsid w:val="00455887"/>
    <w:rsid w:val="004965CF"/>
    <w:rsid w:val="004E7BF5"/>
    <w:rsid w:val="00530ED2"/>
    <w:rsid w:val="005725E8"/>
    <w:rsid w:val="0057706E"/>
    <w:rsid w:val="005844D1"/>
    <w:rsid w:val="005C018E"/>
    <w:rsid w:val="00616DBB"/>
    <w:rsid w:val="0063108C"/>
    <w:rsid w:val="00652FF8"/>
    <w:rsid w:val="00711395"/>
    <w:rsid w:val="007D2A3F"/>
    <w:rsid w:val="007F799A"/>
    <w:rsid w:val="00825A3F"/>
    <w:rsid w:val="00951E80"/>
    <w:rsid w:val="009B1E00"/>
    <w:rsid w:val="00A00507"/>
    <w:rsid w:val="00A07322"/>
    <w:rsid w:val="00A53049"/>
    <w:rsid w:val="00A86657"/>
    <w:rsid w:val="00A95761"/>
    <w:rsid w:val="00AC2F91"/>
    <w:rsid w:val="00B05829"/>
    <w:rsid w:val="00B320CC"/>
    <w:rsid w:val="00B60AC3"/>
    <w:rsid w:val="00C615FB"/>
    <w:rsid w:val="00C656CC"/>
    <w:rsid w:val="00C9094B"/>
    <w:rsid w:val="00CA1F24"/>
    <w:rsid w:val="00CC25B3"/>
    <w:rsid w:val="00D255BF"/>
    <w:rsid w:val="00D46577"/>
    <w:rsid w:val="00D73D49"/>
    <w:rsid w:val="00DB2C71"/>
    <w:rsid w:val="00DC08A5"/>
    <w:rsid w:val="00E62647"/>
    <w:rsid w:val="00EE12E5"/>
    <w:rsid w:val="00EE47A5"/>
    <w:rsid w:val="00F24737"/>
    <w:rsid w:val="00F9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8CCE"/>
  <w15:docId w15:val="{881CD2C6-A504-4F3C-82EA-AFC3C80A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21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25A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2110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021104"/>
    <w:rPr>
      <w:b/>
      <w:bCs/>
    </w:rPr>
  </w:style>
  <w:style w:type="character" w:styleId="Lienhypertexte">
    <w:name w:val="Hyperlink"/>
    <w:basedOn w:val="Policepardfaut"/>
    <w:uiPriority w:val="99"/>
    <w:unhideWhenUsed/>
    <w:rsid w:val="00021104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211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21104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211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21104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10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21104"/>
    <w:pPr>
      <w:ind w:left="720"/>
      <w:contextualSpacing/>
    </w:pPr>
  </w:style>
  <w:style w:type="character" w:styleId="Accentuation">
    <w:name w:val="Emphasis"/>
    <w:uiPriority w:val="20"/>
    <w:qFormat/>
    <w:rsid w:val="00C9094B"/>
    <w:rPr>
      <w:i/>
      <w:iCs/>
    </w:rPr>
  </w:style>
  <w:style w:type="paragraph" w:styleId="Corpsdetexte">
    <w:name w:val="Body Text"/>
    <w:basedOn w:val="Normal"/>
    <w:link w:val="CorpsdetexteCar"/>
    <w:rsid w:val="003E59E4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4"/>
      <w:lang w:val="en-GB" w:eastAsia="fr-FR"/>
    </w:rPr>
  </w:style>
  <w:style w:type="character" w:customStyle="1" w:styleId="CorpsdetexteCar">
    <w:name w:val="Corps de texte Car"/>
    <w:basedOn w:val="Policepardfaut"/>
    <w:link w:val="Corpsdetexte"/>
    <w:rsid w:val="003E59E4"/>
    <w:rPr>
      <w:rFonts w:ascii="Times New Roman" w:eastAsia="Times New Roman" w:hAnsi="Times New Roman" w:cs="Times New Roman"/>
      <w:spacing w:val="-3"/>
      <w:sz w:val="24"/>
      <w:szCs w:val="24"/>
      <w:lang w:val="en-GB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825A3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1431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Schneider</dc:creator>
  <cp:lastModifiedBy>CONSTANCE CHEVALLIER GOVERS</cp:lastModifiedBy>
  <cp:revision>7</cp:revision>
  <dcterms:created xsi:type="dcterms:W3CDTF">2015-06-09T16:04:00Z</dcterms:created>
  <dcterms:modified xsi:type="dcterms:W3CDTF">2018-04-05T13:10:00Z</dcterms:modified>
</cp:coreProperties>
</file>